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Arial" w:eastAsiaTheme="minorEastAsia"/>
          <w:b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cs="Arial"/>
          <w:b/>
          <w:color w:val="333333"/>
          <w:spacing w:val="8"/>
          <w:sz w:val="32"/>
          <w:szCs w:val="32"/>
          <w:lang w:val="en-US" w:eastAsia="zh-CN"/>
        </w:rPr>
        <w:t>CNKI（中国知网）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使用非校园网IP访问</w:t>
      </w:r>
      <w:r>
        <w:rPr>
          <w:rFonts w:hint="eastAsia" w:asciiTheme="minorEastAsia" w:hAnsiTheme="minorEastAsia"/>
          <w:szCs w:val="21"/>
          <w:lang w:val="en-US" w:eastAsia="zh-CN"/>
        </w:rPr>
        <w:t>CNKI链接：</w:t>
      </w:r>
    </w:p>
    <w:p>
      <w:pPr>
        <w:pStyle w:val="12"/>
        <w:numPr>
          <w:ilvl w:val="0"/>
          <w:numId w:val="0"/>
        </w:numPr>
        <w:ind w:leftChars="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/>
          <w:szCs w:val="21"/>
          <w:lang w:val="en-US" w:eastAsia="zh-CN"/>
        </w:rPr>
        <w:instrText xml:space="preserve"> HYPERLINK "http://fsso.cnki.net" </w:instrText>
      </w:r>
      <w:r>
        <w:rPr>
          <w:rFonts w:hint="eastAsia" w:asciiTheme="minorEastAsia" w:hAnsiTheme="minorEastAsia"/>
          <w:szCs w:val="21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/>
          <w:szCs w:val="21"/>
          <w:lang w:val="en-US" w:eastAsia="zh-CN"/>
        </w:rPr>
        <w:t>http://</w:t>
      </w:r>
      <w:r>
        <w:rPr>
          <w:rStyle w:val="8"/>
          <w:rFonts w:hint="eastAsia" w:asciiTheme="minorEastAsia" w:hAnsiTheme="minorEastAsia"/>
          <w:szCs w:val="21"/>
        </w:rPr>
        <w:t>fsso.cnki.net</w:t>
      </w:r>
      <w:r>
        <w:rPr>
          <w:rFonts w:hint="eastAsia" w:asciiTheme="minorEastAsia" w:hAnsiTheme="minorEastAsia"/>
          <w:szCs w:val="21"/>
          <w:lang w:val="en-US" w:eastAsia="zh-CN"/>
        </w:rPr>
        <w:fldChar w:fldCharType="end"/>
      </w:r>
    </w:p>
    <w:p>
      <w:pPr>
        <w:pStyle w:val="12"/>
        <w:numPr>
          <w:ilvl w:val="0"/>
          <w:numId w:val="1"/>
        </w:numPr>
        <w:ind w:firstLineChars="0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访问入口选择：上海电机学院，点击“前往”：</w:t>
      </w:r>
    </w:p>
    <w:p>
      <w:pPr>
        <w:pStyle w:val="12"/>
        <w:numPr>
          <w:ilvl w:val="0"/>
          <w:numId w:val="0"/>
        </w:numPr>
        <w:ind w:leftChars="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3913505" cy="2916555"/>
            <wp:effectExtent l="0" t="0" r="10795" b="17145"/>
            <wp:docPr id="1" name="图片 1" descr="CN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NKI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Chars="0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在下面的页面中，输入信息门户的账号和密码，点击“登录”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2479040" cy="4084955"/>
            <wp:effectExtent l="0" t="0" r="16510" b="10795"/>
            <wp:docPr id="2" name="图片 2" descr="CN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NKI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ind w:firstLineChars="0"/>
        <w:rPr>
          <w:rFonts w:cs="Arial" w:asciiTheme="minorEastAsia" w:hAnsiTheme="minorEastAsia"/>
          <w:color w:val="333333"/>
          <w:spacing w:val="8"/>
          <w:szCs w:val="21"/>
        </w:rPr>
      </w:pP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按照提示，点击“Accept”，即可访问我校购买的CNKI资源：</w:t>
      </w:r>
    </w:p>
    <w:p>
      <w:pPr>
        <w:pStyle w:val="12"/>
        <w:ind w:left="0" w:leftChars="0" w:firstLine="0" w:firstLineChars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4331970" cy="3169920"/>
            <wp:effectExtent l="0" t="0" r="11430" b="11430"/>
            <wp:docPr id="3" name="图片 3" descr="CNK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NKI-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  <w:rsid w:val="03257F21"/>
    <w:rsid w:val="2162223F"/>
    <w:rsid w:val="4C590256"/>
    <w:rsid w:val="6448352E"/>
    <w:rsid w:val="67D568D7"/>
    <w:rsid w:val="7B302692"/>
    <w:rsid w:val="7E4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3965-C345-4DF6-8A9B-0B826F793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2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Zhang, Yao, Springer Beijing</dc:creator>
  <cp:lastModifiedBy>xdm</cp:lastModifiedBy>
  <dcterms:modified xsi:type="dcterms:W3CDTF">2020-02-12T06:40:16Z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