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Arial"/>
          <w:b/>
          <w:color w:val="333333"/>
          <w:spacing w:val="8"/>
          <w:sz w:val="32"/>
          <w:szCs w:val="32"/>
        </w:rPr>
      </w:pPr>
      <w:bookmarkStart w:id="0" w:name="_GoBack"/>
      <w:bookmarkEnd w:id="0"/>
      <w:r>
        <w:rPr>
          <w:rFonts w:cs="Arial"/>
          <w:b/>
          <w:color w:val="333333"/>
          <w:spacing w:val="8"/>
          <w:sz w:val="32"/>
          <w:szCs w:val="32"/>
        </w:rPr>
        <w:t>Springer</w:t>
      </w:r>
    </w:p>
    <w:p>
      <w:pPr>
        <w:jc w:val="center"/>
        <w:rPr>
          <w:rFonts w:asciiTheme="minorEastAsia" w:hAnsiTheme="minorEastAsia"/>
          <w:szCs w:val="21"/>
        </w:rPr>
      </w:pPr>
    </w:p>
    <w:p>
      <w:pPr>
        <w:pStyle w:val="11"/>
        <w:numPr>
          <w:ilvl w:val="0"/>
          <w:numId w:val="1"/>
        </w:numPr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使用非校园网IP访问Springer主页（https://link.springer.com），点击网页右上方的”Sign up/Log in”链接</w:t>
      </w:r>
    </w:p>
    <w:p>
      <w:pPr>
        <w:pStyle w:val="11"/>
        <w:ind w:left="360" w:firstLine="0" w:firstLineChars="0"/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drawing>
          <wp:inline distT="0" distB="0" distL="0" distR="0">
            <wp:extent cx="5274310" cy="331724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1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</w:p>
    <w:p>
      <w:pPr>
        <w:pStyle w:val="11"/>
        <w:numPr>
          <w:ilvl w:val="0"/>
          <w:numId w:val="1"/>
        </w:numPr>
        <w:ind w:firstLineChars="0"/>
        <w:rPr>
          <w:rFonts w:cs="Arial" w:asciiTheme="minorEastAsia" w:hAnsiTheme="minorEastAsia"/>
          <w:color w:val="333333"/>
          <w:spacing w:val="8"/>
          <w:szCs w:val="21"/>
        </w:rPr>
      </w:pPr>
      <w:r>
        <w:rPr>
          <w:rFonts w:cs="Arial" w:asciiTheme="minorEastAsia" w:hAnsiTheme="minorEastAsia"/>
          <w:color w:val="333333"/>
          <w:spacing w:val="8"/>
          <w:szCs w:val="21"/>
        </w:rPr>
        <w:t>在登录页面中，选择“Log in via Shibboleth or Athens”</w:t>
      </w:r>
    </w:p>
    <w:p>
      <w:pPr>
        <w:pStyle w:val="11"/>
        <w:ind w:left="360" w:firstLine="0"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drawing>
          <wp:inline distT="0" distB="0" distL="0" distR="0">
            <wp:extent cx="5274310" cy="232600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2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3、在页面右侧“Or，find your institution（via Shibboleth）”模块的选择框中输入“</w:t>
      </w:r>
      <w:r>
        <w:rPr>
          <w:rFonts w:hint="eastAsia" w:asciiTheme="minorEastAsia" w:hAnsiTheme="minorEastAsia"/>
          <w:szCs w:val="21"/>
        </w:rPr>
        <w:t>学校英文名称</w:t>
      </w:r>
      <w:r>
        <w:rPr>
          <w:rFonts w:asciiTheme="minorEastAsia" w:hAnsiTheme="minorEastAsia"/>
          <w:szCs w:val="21"/>
        </w:rPr>
        <w:t>”，并选择对应结果，点击“Log in via Shibboleth”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2293620</wp:posOffset>
                </wp:positionH>
                <wp:positionV relativeFrom="paragraph">
                  <wp:posOffset>1569720</wp:posOffset>
                </wp:positionV>
                <wp:extent cx="2491740" cy="883920"/>
                <wp:effectExtent l="0" t="0" r="22860" b="1143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1740" cy="8839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0.6pt;margin-top:123.6pt;height:69.6pt;width:196.2pt;z-index:251659264;v-text-anchor:middle;mso-width-relative:page;mso-height-relative:page;" filled="f" stroked="t" coordsize="21600,21600" o:gfxdata="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MIQeMraAAAACwEAAA8AAAAAAAAAAQAgAAAA&#10;IgAAAGRycy9kb3ducmV2LnhtbFBLAQIUABQAAAAIAIdO4kD3HG6VQgIAAGYEAAAOAAAAAAAAAAEA&#10;IAAAACkBAABkcnMvZTJvRG9jLnhtbFBLBQYAAAAABgAGAFkBAADdBQAAAAA=&#10;">
                <v:fill on="f" focussize="0,0"/>
                <v:stroke weight="2pt" color="#FF0000 [3209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Theme="minorEastAsia" w:hAnsiTheme="minorEastAsia"/>
          <w:szCs w:val="21"/>
        </w:rPr>
        <w:drawing>
          <wp:inline distT="0" distB="0" distL="0" distR="0">
            <wp:extent cx="4975860" cy="246126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55" r="5618" b="7712"/>
                    <a:stretch>
                      <a:fillRect/>
                    </a:stretch>
                  </pic:blipFill>
                  <pic:spPr>
                    <a:xfrm>
                      <a:off x="0" y="0"/>
                      <a:ext cx="4977991" cy="246231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cs="Arial" w:asciiTheme="minorEastAsia" w:hAnsiTheme="minorEastAsia"/>
          <w:color w:val="333333"/>
          <w:spacing w:val="8"/>
          <w:szCs w:val="21"/>
        </w:rPr>
        <w:t>4、在弹出的统一认证界面中，输入用户名密码点击登录，待页面跳转回Springer主页后即正常访问。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</w:p>
    <w:p>
      <w:pPr>
        <w:jc w:val="center"/>
        <w:rPr>
          <w:rFonts w:asciiTheme="minorEastAsia" w:hAnsiTheme="minor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C7A41"/>
    <w:multiLevelType w:val="multilevel"/>
    <w:tmpl w:val="4AAC7A4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00A"/>
    <w:rsid w:val="00100680"/>
    <w:rsid w:val="00311A97"/>
    <w:rsid w:val="0036500A"/>
    <w:rsid w:val="0062642C"/>
    <w:rsid w:val="00823925"/>
    <w:rsid w:val="008B0483"/>
    <w:rsid w:val="009F5770"/>
    <w:rsid w:val="00AE04AA"/>
    <w:rsid w:val="00E55CDE"/>
    <w:rsid w:val="67D5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  <w:sz w:val="24"/>
      <w:szCs w:val="24"/>
      <w:vertAlign w:val="baseline"/>
    </w:rPr>
  </w:style>
  <w:style w:type="character" w:customStyle="1" w:styleId="8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6"/>
    <w:link w:val="4"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103965-C345-4DF6-8A9B-0B826F793F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Springer-SBM</Company>
  <Pages>2</Pages>
  <Words>45</Words>
  <Characters>262</Characters>
  <Lines>2</Lines>
  <Paragraphs>1</Paragraphs>
  <TotalTime>95</TotalTime>
  <ScaleCrop>false</ScaleCrop>
  <LinksUpToDate>false</LinksUpToDate>
  <CharactersWithSpaces>306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2020-02-02T11:22:00Z</dcterms:created>
  <dc:creator>Zhang, Yao, Springer Beijing</dc:creator>
  <cp:lastModifiedBy>xdm</cp:lastModifiedBy>
  <dcterms:modified xsi:type="dcterms:W3CDTF">2020-02-12T02:26:52Z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